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ROOT</w:t>
      </w:r>
      <w:r>
        <w:rPr>
          <w:spacing w:val="-3"/>
        </w:rPr>
        <w:t> </w:t>
      </w:r>
      <w:r>
        <w:rPr/>
        <w:t>CANAL TREATMENTCONSENT</w:t>
      </w:r>
      <w:r>
        <w:rPr>
          <w:spacing w:val="-3"/>
        </w:rPr>
        <w:t> </w:t>
      </w:r>
      <w:r>
        <w:rPr/>
        <w:t>FORM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2" w:right="106"/>
      </w:pPr>
      <w:r>
        <w:rPr/>
        <w:t>I understand root canal treatment is a procedure to retain a tooth, which may otherwise</w:t>
      </w:r>
      <w:r>
        <w:rPr>
          <w:spacing w:val="1"/>
        </w:rPr>
        <w:t> </w:t>
      </w:r>
      <w:r>
        <w:rPr/>
        <w:t>require extraction. Although root canal therapy has a very high degree of clinical success, it</w:t>
      </w:r>
      <w:r>
        <w:rPr>
          <w:spacing w:val="-64"/>
        </w:rPr>
        <w:t> </w:t>
      </w:r>
      <w:r>
        <w:rPr/>
        <w:t>is</w:t>
      </w:r>
      <w:r>
        <w:rPr>
          <w:spacing w:val="-1"/>
        </w:rPr>
        <w:t> </w:t>
      </w:r>
      <w:r>
        <w:rPr/>
        <w:t>still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procedure,</w:t>
      </w:r>
      <w:r>
        <w:rPr>
          <w:spacing w:val="-2"/>
        </w:rPr>
        <w:t> </w:t>
      </w:r>
      <w:r>
        <w:rPr/>
        <w:t>so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can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guaranteed.</w:t>
      </w:r>
    </w:p>
    <w:p>
      <w:pPr>
        <w:pStyle w:val="BodyText"/>
      </w:pPr>
    </w:p>
    <w:p>
      <w:pPr>
        <w:pStyle w:val="BodyText"/>
        <w:tabs>
          <w:tab w:pos="4157" w:val="left" w:leader="none"/>
        </w:tabs>
        <w:spacing w:before="1"/>
        <w:ind w:left="115" w:right="206"/>
      </w:pPr>
      <w:r>
        <w:rPr/>
        <w:t>I, the under signed, have been informed that I require an endodontic procedure (root canal</w:t>
      </w:r>
      <w:r>
        <w:rPr>
          <w:spacing w:val="-64"/>
        </w:rPr>
        <w:t> </w:t>
      </w:r>
      <w:r>
        <w:rPr/>
        <w:t>treatment)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tooth number</w:t>
      </w:r>
      <w:r>
        <w:rPr>
          <w:u w:val="single"/>
        </w:rPr>
        <w:tab/>
      </w:r>
      <w:r>
        <w:rPr/>
        <w:t>and</w:t>
      </w:r>
      <w:r>
        <w:rPr>
          <w:spacing w:val="4"/>
        </w:rPr>
        <w:t> </w:t>
      </w:r>
      <w:r>
        <w:rPr/>
        <w:t>that I</w:t>
      </w:r>
      <w:r>
        <w:rPr>
          <w:spacing w:val="-3"/>
        </w:rPr>
        <w:t> </w:t>
      </w:r>
      <w:r>
        <w:rPr/>
        <w:t>fully</w:t>
      </w:r>
      <w:r>
        <w:rPr>
          <w:spacing w:val="-1"/>
        </w:rPr>
        <w:t> </w:t>
      </w:r>
      <w:r>
        <w:rPr/>
        <w:t>understand the</w:t>
      </w:r>
      <w:r>
        <w:rPr>
          <w:spacing w:val="-2"/>
        </w:rPr>
        <w:t> </w:t>
      </w:r>
      <w:r>
        <w:rPr/>
        <w:t>following: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0" w:after="0"/>
        <w:ind w:left="1116" w:right="0" w:hanging="282"/>
        <w:jc w:val="left"/>
        <w:rPr>
          <w:sz w:val="24"/>
        </w:rPr>
      </w:pPr>
      <w:r>
        <w:rPr>
          <w:sz w:val="24"/>
        </w:rPr>
        <w:t>Failure to</w:t>
      </w:r>
      <w:r>
        <w:rPr>
          <w:spacing w:val="-5"/>
          <w:sz w:val="24"/>
        </w:rPr>
        <w:t> </w:t>
      </w:r>
      <w:r>
        <w:rPr>
          <w:sz w:val="24"/>
        </w:rPr>
        <w:t>follow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recommendation will</w:t>
      </w:r>
      <w:r>
        <w:rPr>
          <w:spacing w:val="1"/>
          <w:sz w:val="24"/>
        </w:rPr>
        <w:t> </w:t>
      </w:r>
      <w:r>
        <w:rPr>
          <w:sz w:val="24"/>
        </w:rPr>
        <w:t>mostl ikely</w:t>
      </w:r>
      <w:r>
        <w:rPr>
          <w:spacing w:val="-2"/>
          <w:sz w:val="24"/>
        </w:rPr>
        <w:t> </w:t>
      </w:r>
      <w:r>
        <w:rPr>
          <w:sz w:val="24"/>
        </w:rPr>
        <w:t>result</w:t>
      </w:r>
      <w:r>
        <w:rPr>
          <w:spacing w:val="-1"/>
          <w:sz w:val="24"/>
        </w:rPr>
        <w:t> </w:t>
      </w:r>
      <w:r>
        <w:rPr>
          <w:sz w:val="24"/>
        </w:rPr>
        <w:t>in:</w:t>
      </w:r>
    </w:p>
    <w:p>
      <w:pPr>
        <w:pStyle w:val="ListParagraph"/>
        <w:numPr>
          <w:ilvl w:val="1"/>
          <w:numId w:val="1"/>
        </w:numPr>
        <w:tabs>
          <w:tab w:pos="1837" w:val="left" w:leader="none"/>
        </w:tabs>
        <w:spacing w:line="240" w:lineRule="auto" w:before="0" w:after="0"/>
        <w:ind w:left="1836" w:right="0" w:hanging="282"/>
        <w:jc w:val="lef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loss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tooth.</w:t>
      </w:r>
    </w:p>
    <w:p>
      <w:pPr>
        <w:pStyle w:val="ListParagraph"/>
        <w:numPr>
          <w:ilvl w:val="1"/>
          <w:numId w:val="1"/>
        </w:numPr>
        <w:tabs>
          <w:tab w:pos="1837" w:val="left" w:leader="none"/>
        </w:tabs>
        <w:spacing w:line="240" w:lineRule="auto" w:before="0" w:after="0"/>
        <w:ind w:left="1836" w:right="0" w:hanging="282"/>
        <w:jc w:val="left"/>
        <w:rPr>
          <w:sz w:val="24"/>
        </w:rPr>
      </w:pPr>
      <w:r>
        <w:rPr>
          <w:sz w:val="24"/>
        </w:rPr>
        <w:t>Bone</w:t>
      </w:r>
      <w:r>
        <w:rPr>
          <w:spacing w:val="-2"/>
          <w:sz w:val="24"/>
        </w:rPr>
        <w:t> </w:t>
      </w:r>
      <w:r>
        <w:rPr>
          <w:sz w:val="24"/>
        </w:rPr>
        <w:t>destruction</w:t>
      </w:r>
      <w:r>
        <w:rPr>
          <w:spacing w:val="1"/>
          <w:sz w:val="24"/>
        </w:rPr>
        <w:t> </w:t>
      </w:r>
      <w:r>
        <w:rPr>
          <w:sz w:val="24"/>
        </w:rPr>
        <w:t>due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abscess.</w:t>
      </w:r>
    </w:p>
    <w:p>
      <w:pPr>
        <w:pStyle w:val="ListParagraph"/>
        <w:numPr>
          <w:ilvl w:val="1"/>
          <w:numId w:val="1"/>
        </w:numPr>
        <w:tabs>
          <w:tab w:pos="1823" w:val="left" w:leader="none"/>
        </w:tabs>
        <w:spacing w:line="240" w:lineRule="auto" w:before="0" w:after="0"/>
        <w:ind w:left="1822" w:right="0" w:hanging="268"/>
        <w:jc w:val="left"/>
        <w:rPr>
          <w:sz w:val="24"/>
        </w:rPr>
      </w:pPr>
      <w:r>
        <w:rPr>
          <w:sz w:val="24"/>
        </w:rPr>
        <w:t>Possible</w:t>
      </w:r>
      <w:r>
        <w:rPr>
          <w:spacing w:val="-1"/>
          <w:sz w:val="24"/>
        </w:rPr>
        <w:t> </w:t>
      </w:r>
      <w:r>
        <w:rPr>
          <w:sz w:val="24"/>
        </w:rPr>
        <w:t>systemic</w:t>
      </w:r>
      <w:r>
        <w:rPr>
          <w:spacing w:val="-2"/>
          <w:sz w:val="24"/>
        </w:rPr>
        <w:t> </w:t>
      </w:r>
      <w:r>
        <w:rPr>
          <w:sz w:val="24"/>
        </w:rPr>
        <w:t>(affecting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whole</w:t>
      </w:r>
      <w:r>
        <w:rPr>
          <w:spacing w:val="-2"/>
          <w:sz w:val="24"/>
        </w:rPr>
        <w:t> </w:t>
      </w:r>
      <w:r>
        <w:rPr>
          <w:sz w:val="24"/>
        </w:rPr>
        <w:t>body)</w:t>
      </w:r>
      <w:r>
        <w:rPr>
          <w:spacing w:val="-2"/>
          <w:sz w:val="24"/>
        </w:rPr>
        <w:t> </w:t>
      </w:r>
      <w:r>
        <w:rPr>
          <w:sz w:val="24"/>
        </w:rPr>
        <w:t>infection.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0" w:after="0"/>
        <w:ind w:left="1555" w:right="1024" w:hanging="720"/>
        <w:jc w:val="left"/>
        <w:rPr>
          <w:sz w:val="24"/>
        </w:rPr>
      </w:pPr>
      <w:r>
        <w:rPr>
          <w:sz w:val="24"/>
        </w:rPr>
        <w:t>A certain percentage (5-10%) of root canals fail, and they may require re-</w:t>
      </w:r>
      <w:r>
        <w:rPr>
          <w:spacing w:val="-64"/>
          <w:sz w:val="24"/>
        </w:rPr>
        <w:t> </w:t>
      </w:r>
      <w:r>
        <w:rPr>
          <w:sz w:val="24"/>
        </w:rPr>
        <w:t>treatment,</w:t>
      </w:r>
    </w:p>
    <w:p>
      <w:pPr>
        <w:pStyle w:val="BodyText"/>
        <w:ind w:left="1555"/>
      </w:pPr>
      <w:r>
        <w:rPr/>
        <w:t>Periapical</w:t>
      </w:r>
      <w:r>
        <w:rPr>
          <w:spacing w:val="-2"/>
        </w:rPr>
        <w:t> </w:t>
      </w:r>
      <w:r>
        <w:rPr/>
        <w:t>surgery,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even</w:t>
      </w:r>
      <w:r>
        <w:rPr>
          <w:spacing w:val="-2"/>
        </w:rPr>
        <w:t> </w:t>
      </w:r>
      <w:r>
        <w:rPr/>
        <w:t>extraction.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0" w:after="0"/>
        <w:ind w:left="1555" w:right="381" w:hanging="720"/>
        <w:jc w:val="left"/>
        <w:rPr>
          <w:sz w:val="24"/>
        </w:rPr>
      </w:pPr>
      <w:r>
        <w:rPr>
          <w:sz w:val="24"/>
        </w:rPr>
        <w:t>During instrumentation of the tooth an instrument may separate and odge</w:t>
      </w:r>
      <w:r>
        <w:rPr>
          <w:spacing w:val="1"/>
          <w:sz w:val="24"/>
        </w:rPr>
        <w:t> </w:t>
      </w:r>
      <w:r>
        <w:rPr>
          <w:sz w:val="24"/>
        </w:rPr>
        <w:t>permanently in tooth or an instrument may perfor atethe root wall. Although</w:t>
      </w:r>
      <w:r>
        <w:rPr>
          <w:spacing w:val="-64"/>
          <w:sz w:val="24"/>
        </w:rPr>
        <w:t> </w:t>
      </w:r>
      <w:r>
        <w:rPr>
          <w:sz w:val="24"/>
        </w:rPr>
        <w:t>this is rarely occurs, such an occurrence could cause the failure of the root</w:t>
      </w:r>
      <w:r>
        <w:rPr>
          <w:spacing w:val="1"/>
          <w:sz w:val="24"/>
        </w:rPr>
        <w:t> </w:t>
      </w:r>
      <w:r>
        <w:rPr>
          <w:sz w:val="24"/>
        </w:rPr>
        <w:t>canal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loss of the</w:t>
      </w:r>
      <w:r>
        <w:rPr>
          <w:spacing w:val="2"/>
          <w:sz w:val="24"/>
        </w:rPr>
        <w:t> </w:t>
      </w:r>
      <w:r>
        <w:rPr>
          <w:sz w:val="24"/>
        </w:rPr>
        <w:t>tooth.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12" w:val="left" w:leader="none"/>
        </w:tabs>
        <w:spacing w:line="240" w:lineRule="auto" w:before="0" w:after="0"/>
        <w:ind w:left="1555" w:right="219" w:hanging="720"/>
        <w:jc w:val="left"/>
        <w:rPr>
          <w:sz w:val="24"/>
        </w:rPr>
      </w:pPr>
      <w:r>
        <w:rPr>
          <w:sz w:val="24"/>
        </w:rPr>
        <w:t>When making an access (opening) through an existing crown or placing a rubber</w:t>
      </w:r>
      <w:r>
        <w:rPr>
          <w:spacing w:val="-64"/>
          <w:sz w:val="24"/>
        </w:rPr>
        <w:t> </w:t>
      </w:r>
      <w:r>
        <w:rPr>
          <w:sz w:val="24"/>
        </w:rPr>
        <w:t>dam clamp, damage could ocur and a new crown would be necessary after</w:t>
      </w:r>
      <w:r>
        <w:rPr>
          <w:spacing w:val="1"/>
          <w:sz w:val="24"/>
        </w:rPr>
        <w:t> </w:t>
      </w:r>
      <w:r>
        <w:rPr>
          <w:sz w:val="24"/>
        </w:rPr>
        <w:t>endodintic therapy.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1" w:after="0"/>
        <w:ind w:left="1555" w:right="701" w:hanging="720"/>
        <w:jc w:val="left"/>
        <w:rPr>
          <w:sz w:val="24"/>
        </w:rPr>
      </w:pPr>
      <w:r>
        <w:rPr>
          <w:sz w:val="24"/>
        </w:rPr>
        <w:t>Successfull complication of the root canal procedure does not prevent future</w:t>
      </w:r>
      <w:r>
        <w:rPr>
          <w:spacing w:val="-64"/>
          <w:sz w:val="24"/>
        </w:rPr>
        <w:t> </w:t>
      </w:r>
      <w:r>
        <w:rPr>
          <w:sz w:val="24"/>
        </w:rPr>
        <w:t>decay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fracture.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0" w:after="0"/>
        <w:ind w:left="1555" w:right="619" w:hanging="720"/>
        <w:jc w:val="left"/>
        <w:rPr>
          <w:sz w:val="24"/>
        </w:rPr>
      </w:pPr>
      <w:r>
        <w:rPr>
          <w:sz w:val="24"/>
        </w:rPr>
        <w:t>Temporary filling sare usually placed in the tooth immediately after root canal</w:t>
      </w:r>
      <w:r>
        <w:rPr>
          <w:spacing w:val="-64"/>
          <w:sz w:val="24"/>
        </w:rPr>
        <w:t> </w:t>
      </w:r>
      <w:r>
        <w:rPr>
          <w:sz w:val="24"/>
        </w:rPr>
        <w:t>treatment.</w:t>
      </w:r>
    </w:p>
    <w:p>
      <w:pPr>
        <w:pStyle w:val="BodyText"/>
      </w:pPr>
    </w:p>
    <w:p>
      <w:pPr>
        <w:pStyle w:val="BodyText"/>
        <w:ind w:left="1555" w:right="157"/>
      </w:pPr>
      <w:r>
        <w:rPr/>
        <w:t>Teeth which have had root canal treatment will require a permanent (outside)</w:t>
      </w:r>
      <w:r>
        <w:rPr>
          <w:spacing w:val="-64"/>
        </w:rPr>
        <w:t> </w:t>
      </w:r>
      <w:r>
        <w:rPr/>
        <w:t>restoration.</w:t>
      </w:r>
    </w:p>
    <w:p>
      <w:pPr>
        <w:pStyle w:val="BodyText"/>
      </w:pPr>
    </w:p>
    <w:p>
      <w:pPr>
        <w:pStyle w:val="BodyText"/>
        <w:ind w:left="1555" w:right="768"/>
      </w:pPr>
      <w:r>
        <w:rPr/>
        <w:t>This may involve a filling or more extensive restorative work (pins, post,</w:t>
      </w:r>
      <w:r>
        <w:rPr>
          <w:spacing w:val="-64"/>
        </w:rPr>
        <w:t> </w:t>
      </w:r>
      <w:r>
        <w:rPr/>
        <w:t>crownbuild-up,</w:t>
      </w:r>
      <w:r>
        <w:rPr>
          <w:spacing w:val="-2"/>
        </w:rPr>
        <w:t> </w:t>
      </w:r>
      <w:r>
        <w:rPr/>
        <w:t>crown)</w:t>
      </w:r>
      <w:r>
        <w:rPr>
          <w:spacing w:val="-1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status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tooth.</w:t>
      </w:r>
    </w:p>
    <w:p>
      <w:pPr>
        <w:pStyle w:val="BodyText"/>
        <w:spacing w:before="1"/>
      </w:pPr>
    </w:p>
    <w:p>
      <w:pPr>
        <w:pStyle w:val="BodyText"/>
        <w:ind w:left="115" w:right="106"/>
      </w:pPr>
      <w:r>
        <w:rPr/>
        <w:t>I understand that a series of appointments will be necessary to complete the root canal</w:t>
      </w:r>
      <w:r>
        <w:rPr>
          <w:spacing w:val="1"/>
        </w:rPr>
        <w:t> </w:t>
      </w:r>
      <w:r>
        <w:rPr/>
        <w:t>therapy, as well as other appointments for restoration. I am also a ware that I may have</w:t>
      </w:r>
      <w:r>
        <w:rPr>
          <w:spacing w:val="1"/>
        </w:rPr>
        <w:t> </w:t>
      </w:r>
      <w:r>
        <w:rPr/>
        <w:t>continuing</w:t>
      </w:r>
      <w:r>
        <w:rPr>
          <w:spacing w:val="-2"/>
        </w:rPr>
        <w:t> </w:t>
      </w:r>
      <w:r>
        <w:rPr/>
        <w:t>temporary</w:t>
      </w:r>
      <w:r>
        <w:rPr>
          <w:spacing w:val="-4"/>
        </w:rPr>
        <w:t> </w:t>
      </w:r>
      <w:r>
        <w:rPr/>
        <w:t>symptoms</w:t>
      </w:r>
      <w:r>
        <w:rPr>
          <w:spacing w:val="-3"/>
        </w:rPr>
        <w:t> </w:t>
      </w:r>
      <w:r>
        <w:rPr/>
        <w:t>throughout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treatment.</w:t>
      </w:r>
      <w:r>
        <w:rPr>
          <w:spacing w:val="-4"/>
        </w:rPr>
        <w:t> </w:t>
      </w:r>
      <w:r>
        <w:rPr/>
        <w:t>Those symptoms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96" w:val="left" w:leader="none"/>
          <w:tab w:pos="2948" w:val="left" w:leader="none"/>
        </w:tabs>
        <w:spacing w:line="240" w:lineRule="auto" w:before="207" w:after="0"/>
        <w:ind w:left="396" w:right="0" w:hanging="281"/>
        <w:jc w:val="left"/>
        <w:rPr>
          <w:sz w:val="24"/>
        </w:rPr>
      </w:pPr>
      <w:r>
        <w:rPr>
          <w:sz w:val="24"/>
        </w:rPr>
        <w:t>Swelling</w:t>
        <w:tab/>
        <w:t>4)</w:t>
      </w:r>
      <w:r>
        <w:rPr>
          <w:spacing w:val="-2"/>
          <w:sz w:val="24"/>
        </w:rPr>
        <w:t> </w:t>
      </w:r>
      <w:r>
        <w:rPr>
          <w:sz w:val="24"/>
        </w:rPr>
        <w:t>Drainage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  <w:tab w:pos="2948" w:val="left" w:leader="none"/>
        </w:tabs>
        <w:spacing w:line="240" w:lineRule="auto" w:before="0" w:after="0"/>
        <w:ind w:left="396" w:right="0" w:hanging="281"/>
        <w:jc w:val="left"/>
        <w:rPr>
          <w:sz w:val="24"/>
        </w:rPr>
      </w:pPr>
      <w:r>
        <w:rPr>
          <w:sz w:val="24"/>
        </w:rPr>
        <w:t>Pain</w:t>
        <w:tab/>
        <w:t>5)</w:t>
      </w:r>
      <w:r>
        <w:rPr>
          <w:spacing w:val="-1"/>
          <w:sz w:val="24"/>
        </w:rPr>
        <w:t> </w:t>
      </w:r>
      <w:r>
        <w:rPr>
          <w:sz w:val="24"/>
        </w:rPr>
        <w:t>Fever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2948" w:val="left" w:leader="none"/>
        </w:tabs>
        <w:spacing w:line="240" w:lineRule="auto" w:before="0" w:after="0"/>
        <w:ind w:left="396" w:right="0" w:hanging="282"/>
        <w:jc w:val="left"/>
        <w:rPr>
          <w:sz w:val="24"/>
        </w:rPr>
      </w:pPr>
      <w:r>
        <w:rPr>
          <w:sz w:val="24"/>
        </w:rPr>
        <w:t>Infection</w:t>
        <w:tab/>
        <w:t>6)</w:t>
      </w:r>
      <w:r>
        <w:rPr>
          <w:spacing w:val="-1"/>
          <w:sz w:val="24"/>
        </w:rPr>
        <w:t> </w:t>
      </w:r>
      <w:r>
        <w:rPr>
          <w:sz w:val="24"/>
        </w:rPr>
        <w:t>Numbness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20" w:bottom="280" w:left="1020" w:right="980"/>
        </w:sectPr>
      </w:pPr>
    </w:p>
    <w:p>
      <w:pPr>
        <w:pStyle w:val="BodyText"/>
        <w:spacing w:before="73"/>
        <w:ind w:left="115" w:right="290"/>
      </w:pPr>
      <w:r>
        <w:rPr/>
        <w:t>There are risks involved in administration of anesthetics, analgesics (painmedication) and</w:t>
      </w:r>
      <w:r>
        <w:rPr>
          <w:spacing w:val="-64"/>
        </w:rPr>
        <w:t> </w:t>
      </w:r>
      <w:r>
        <w:rPr/>
        <w:t>antibiotics.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will in form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Doctor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previous side effects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allergies.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5" w:right="596"/>
      </w:pPr>
      <w:r>
        <w:rPr/>
        <w:t>Note: Antibiotics may decrease the effectiveness of birth control medication. Additional</w:t>
      </w:r>
      <w:r>
        <w:rPr>
          <w:spacing w:val="-6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of birth</w:t>
      </w:r>
      <w:r>
        <w:rPr>
          <w:spacing w:val="4"/>
        </w:rPr>
        <w:t> </w:t>
      </w:r>
      <w:r>
        <w:rPr/>
        <w:t>control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2"/>
        </w:rPr>
        <w:t> </w:t>
      </w:r>
      <w:r>
        <w:rPr/>
        <w:t>while</w:t>
      </w:r>
      <w:r>
        <w:rPr>
          <w:spacing w:val="-1"/>
        </w:rPr>
        <w:t> </w:t>
      </w:r>
      <w:r>
        <w:rPr/>
        <w:t>on antibiotics.</w:t>
      </w:r>
    </w:p>
    <w:p>
      <w:pPr>
        <w:pStyle w:val="BodyText"/>
        <w:tabs>
          <w:tab w:pos="9261" w:val="left" w:leader="none"/>
        </w:tabs>
        <w:spacing w:before="1"/>
        <w:ind w:left="5790"/>
      </w:pPr>
      <w:r>
        <w:rPr/>
        <w:pict>
          <v:line style="position:absolute;mso-position-horizontal-relative:page;mso-position-vertical-relative:paragraph;z-index:15729664" from="56.759998pt,13.31586pt" to="316.824011pt,13.31586pt" stroked="true" strokeweight=".756pt" strokecolor="#000000">
            <v:stroke dashstyle="solid"/>
            <w10:wrap type="none"/>
          </v:line>
        </w:pic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tabs>
          <w:tab w:pos="5780" w:val="left" w:leader="none"/>
        </w:tabs>
        <w:ind w:left="115"/>
      </w:pPr>
      <w:r>
        <w:rPr/>
        <w:t>Patient or</w:t>
      </w:r>
      <w:r>
        <w:rPr>
          <w:spacing w:val="-2"/>
        </w:rPr>
        <w:t> </w:t>
      </w:r>
      <w:r>
        <w:rPr/>
        <w:t>Patient’s</w:t>
      </w:r>
      <w:r>
        <w:rPr>
          <w:spacing w:val="-2"/>
        </w:rPr>
        <w:t> </w:t>
      </w:r>
      <w:r>
        <w:rPr/>
        <w:t>Guardian</w:t>
      </w:r>
      <w:r>
        <w:rPr>
          <w:spacing w:val="-1"/>
        </w:rPr>
        <w:t> </w:t>
      </w:r>
      <w:r>
        <w:rPr/>
        <w:t>Signature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56.759998pt;margin-top:8.649511pt;width:260.1pt;height:.1pt;mso-position-horizontal-relative:page;mso-position-vertical-relative:paragraph;z-index:-15728640;mso-wrap-distance-left:0;mso-wrap-distance-right:0" coordorigin="1135,173" coordsize="5202,0" path="m1135,173l6336,173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0.51001pt;margin-top:8.649511pt;width:180pt;height:.1pt;mso-position-horizontal-relative:page;mso-position-vertical-relative:paragraph;z-index:-15728128;mso-wrap-distance-left:0;mso-wrap-distance-right:0" coordorigin="6810,173" coordsize="3600,0" path="m6810,173l10410,173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780" w:val="left" w:leader="none"/>
        </w:tabs>
        <w:spacing w:line="250" w:lineRule="exact"/>
        <w:ind w:left="115"/>
      </w:pPr>
      <w:r>
        <w:rPr/>
        <w:t>Witness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Signature</w:t>
        <w:tab/>
        <w:t>Date</w:t>
      </w:r>
    </w:p>
    <w:sectPr>
      <w:pgSz w:w="11910" w:h="16840"/>
      <w:pgMar w:top="132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1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1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3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3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5" w:hanging="2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16" w:hanging="28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836" w:hanging="28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2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8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5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1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7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3" w:hanging="28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2441" w:right="2341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55" w:hanging="72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2021-12-16T08:56:55Z</dcterms:created>
  <dcterms:modified xsi:type="dcterms:W3CDTF">2021-12-16T08:56:55Z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2021-12-16T00:00:00Z</vt:filetime>
  </property>
</Properties>
</file>