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INFORMED</w:t>
      </w:r>
      <w:r>
        <w:rPr>
          <w:spacing w:val="-1"/>
        </w:rPr>
        <w:t> </w:t>
      </w:r>
      <w:r>
        <w:rPr/>
        <w:t>CONSENT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ORAL</w:t>
      </w:r>
      <w:r>
        <w:rPr>
          <w:spacing w:val="-1"/>
        </w:rPr>
        <w:t> </w:t>
      </w:r>
      <w:r>
        <w:rPr/>
        <w:t>SURGERY</w:t>
      </w:r>
      <w:r>
        <w:rPr>
          <w:spacing w:val="-1"/>
        </w:rPr>
        <w:t> </w:t>
      </w:r>
      <w:r>
        <w:rPr/>
        <w:t>CONSENT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</w:rPr>
      </w:pPr>
    </w:p>
    <w:p>
      <w:pPr>
        <w:pStyle w:val="Heading2"/>
        <w:spacing w:before="0"/>
      </w:pPr>
      <w:r>
        <w:rPr/>
        <w:t>RECOMMENDED</w:t>
      </w:r>
      <w:r>
        <w:rPr>
          <w:spacing w:val="-5"/>
        </w:rPr>
        <w:t> </w:t>
      </w:r>
      <w:r>
        <w:rPr/>
        <w:t>TREATMENT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76" w:lineRule="auto" w:before="138"/>
        <w:ind w:left="135" w:right="372"/>
      </w:pPr>
      <w:r>
        <w:rPr/>
        <w:t>I give my permission for a </w:t>
      </w:r>
      <w:r>
        <w:rPr>
          <w:u w:val="single"/>
        </w:rPr>
        <w:t>[CLINIC NAME] DENTIST / DENTAL RESIDENT / </w:t>
      </w:r>
      <w:r>
        <w:rPr/>
        <w:t>to perform the</w:t>
      </w:r>
      <w:r>
        <w:rPr>
          <w:spacing w:val="1"/>
        </w:rPr>
        <w:t> </w:t>
      </w:r>
      <w:r>
        <w:rPr/>
        <w:t>treatment listed below, as well as any additional procedures found to be necessary during the oral</w:t>
      </w:r>
      <w:r>
        <w:rPr>
          <w:spacing w:val="-59"/>
        </w:rPr>
        <w:t> </w:t>
      </w:r>
      <w:r>
        <w:rPr/>
        <w:t>surgery.</w:t>
      </w:r>
    </w:p>
    <w:p>
      <w:pPr>
        <w:pStyle w:val="BodyText"/>
        <w:spacing w:before="200"/>
        <w:ind w:left="135"/>
      </w:pPr>
      <w:r>
        <w:rPr/>
        <w:t>This permission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child/ward):</w:t>
      </w:r>
    </w:p>
    <w:p>
      <w:pPr>
        <w:pStyle w:val="BodyText"/>
        <w:tabs>
          <w:tab w:pos="6255" w:val="left" w:leader="none"/>
        </w:tabs>
        <w:spacing w:line="276" w:lineRule="auto" w:before="40"/>
        <w:ind w:left="135" w:right="480"/>
        <w:rPr>
          <w:rFonts w:ascii="Arial"/>
          <w:b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 I fully understand this informed</w:t>
      </w:r>
      <w:r>
        <w:rPr>
          <w:spacing w:val="1"/>
        </w:rPr>
        <w:t> </w:t>
      </w:r>
      <w:r>
        <w:rPr/>
        <w:t>consent form for oral surgery and I also underst and the reasons why thetreatment was</w:t>
      </w:r>
      <w:r>
        <w:rPr>
          <w:spacing w:val="1"/>
        </w:rPr>
        <w:t> </w:t>
      </w:r>
      <w:r>
        <w:rPr/>
        <w:t>recommended to me. I have been given satisfactory answers to all of my questions. I understand</w:t>
      </w:r>
      <w:r>
        <w:rPr>
          <w:spacing w:val="-59"/>
        </w:rPr>
        <w:t> </w:t>
      </w:r>
      <w:r>
        <w:rPr/>
        <w:t>that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guarantee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outcome 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made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implied regarding the</w:t>
      </w:r>
      <w:r>
        <w:rPr>
          <w:spacing w:val="-2"/>
        </w:rPr>
        <w:t> </w:t>
      </w:r>
      <w:r>
        <w:rPr>
          <w:rFonts w:ascii="Arial"/>
          <w:b/>
          <w:u w:val="thick"/>
        </w:rPr>
        <w:t>following</w:t>
      </w:r>
      <w:r>
        <w:rPr>
          <w:rFonts w:ascii="Arial"/>
          <w:b/>
          <w:spacing w:val="-2"/>
          <w:u w:val="thick"/>
        </w:rPr>
        <w:t> </w:t>
      </w:r>
      <w:r>
        <w:rPr>
          <w:rFonts w:ascii="Arial"/>
          <w:b/>
          <w:u w:val="thick"/>
        </w:rPr>
        <w:t>treatment: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1"/>
        </w:rPr>
      </w:pPr>
      <w:r>
        <w:rPr/>
        <w:pict>
          <v:rect style="position:absolute;margin-left:55.32pt;margin-top:14.24396pt;width:492.1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rFonts w:ascii="Arial"/>
          <w:b/>
          <w:sz w:val="6"/>
        </w:rPr>
      </w:pPr>
    </w:p>
    <w:p>
      <w:pPr>
        <w:pStyle w:val="Heading2"/>
      </w:pPr>
      <w:r>
        <w:rPr/>
        <w:t>TREATMENT</w:t>
      </w:r>
      <w:r>
        <w:rPr>
          <w:spacing w:val="-5"/>
        </w:rPr>
        <w:t> </w:t>
      </w:r>
      <w:r>
        <w:rPr/>
        <w:t>ALTERNATIVES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76" w:lineRule="auto"/>
        <w:ind w:left="135" w:right="286"/>
      </w:pPr>
      <w:r>
        <w:rPr/>
        <w:t>I have agreed to the treatment listed above. I have been in formed about the treatment alternatives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I completely</w:t>
      </w:r>
      <w:r>
        <w:rPr>
          <w:spacing w:val="-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optionslisted</w:t>
      </w:r>
      <w:r>
        <w:rPr>
          <w:spacing w:val="-2"/>
        </w:rPr>
        <w:t> </w:t>
      </w:r>
      <w:r>
        <w:rPr/>
        <w:t>below:</w:t>
      </w:r>
    </w:p>
    <w:p>
      <w:pPr>
        <w:pStyle w:val="BodyText"/>
        <w:spacing w:before="201"/>
        <w:ind w:left="135"/>
      </w:pPr>
      <w:r>
        <w:rPr/>
        <w:t>Alternatives:</w:t>
      </w: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56.759998pt;margin-top:14.0302pt;width:440.65pt;height:.1pt;mso-position-horizontal-relative:page;mso-position-vertical-relative:paragraph;z-index:-15728128;mso-wrap-distance-left:0;mso-wrap-distance-right:0" coordorigin="1135,281" coordsize="8813,0" path="m1135,281l9948,28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before="93"/>
      </w:pPr>
      <w:r>
        <w:rPr/>
        <w:t>ANESTHESIA: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35"/>
      </w:pPr>
      <w:r>
        <w:rPr/>
        <w:t>I</w:t>
      </w:r>
      <w:r>
        <w:rPr>
          <w:spacing w:val="1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3"/>
        </w:rPr>
        <w:t> </w:t>
      </w:r>
      <w:r>
        <w:rPr/>
        <w:t>anesthesia</w:t>
      </w:r>
      <w:r>
        <w:rPr>
          <w:spacing w:val="-2"/>
        </w:rPr>
        <w:t> </w:t>
      </w:r>
      <w:r>
        <w:rPr/>
        <w:t>procedures: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1414" w:val="left" w:leader="none"/>
        </w:tabs>
        <w:ind w:left="13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Local</w:t>
      </w:r>
      <w:r>
        <w:rPr>
          <w:spacing w:val="-3"/>
        </w:rPr>
        <w:t> </w:t>
      </w:r>
      <w:r>
        <w:rPr/>
        <w:t>anesthesia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414" w:val="left" w:leader="none"/>
        </w:tabs>
        <w:ind w:left="13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Local</w:t>
      </w:r>
      <w:r>
        <w:rPr>
          <w:spacing w:val="-3"/>
        </w:rPr>
        <w:t> </w:t>
      </w:r>
      <w:r>
        <w:rPr/>
        <w:t>anesthesia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Nitrous</w:t>
      </w:r>
      <w:r>
        <w:rPr>
          <w:spacing w:val="-4"/>
        </w:rPr>
        <w:t> </w:t>
      </w:r>
      <w:r>
        <w:rPr/>
        <w:t>Oxideand</w:t>
      </w:r>
      <w:r>
        <w:rPr>
          <w:spacing w:val="-2"/>
        </w:rPr>
        <w:t> </w:t>
      </w:r>
      <w:r>
        <w:rPr/>
        <w:t>Oxygen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414" w:val="left" w:leader="none"/>
          <w:tab w:pos="6369" w:val="left" w:leader="none"/>
        </w:tabs>
        <w:ind w:left="13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Other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2"/>
      </w:pPr>
      <w:r>
        <w:rPr/>
        <w:t>RISKS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CONSEQUENCES</w:t>
      </w:r>
    </w:p>
    <w:p>
      <w:pPr>
        <w:pStyle w:val="BodyText"/>
        <w:spacing w:line="276" w:lineRule="auto" w:before="3"/>
        <w:ind w:left="135" w:right="409"/>
      </w:pPr>
      <w:r>
        <w:rPr/>
        <w:t>I understand that there are risks and consequences associated with the administration of</w:t>
      </w:r>
      <w:r>
        <w:rPr>
          <w:spacing w:val="1"/>
        </w:rPr>
        <w:t> </w:t>
      </w:r>
      <w:r>
        <w:rPr/>
        <w:t>medications, including anesthesia, and performance of there commended surgery. These can be,</w:t>
      </w:r>
      <w:r>
        <w:rPr>
          <w:spacing w:val="-59"/>
        </w:rPr>
        <w:t> </w:t>
      </w:r>
      <w:r>
        <w:rPr/>
        <w:t>but</w:t>
      </w:r>
      <w:r>
        <w:rPr>
          <w:spacing w:val="1"/>
        </w:rPr>
        <w:t> </w:t>
      </w:r>
      <w:r>
        <w:rPr/>
        <w:t>are not</w:t>
      </w:r>
      <w:r>
        <w:rPr>
          <w:spacing w:val="2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201" w:after="0"/>
        <w:ind w:left="843" w:right="0" w:hanging="709"/>
        <w:jc w:val="left"/>
        <w:rPr>
          <w:sz w:val="22"/>
        </w:rPr>
      </w:pPr>
      <w:r>
        <w:rPr>
          <w:sz w:val="22"/>
        </w:rPr>
        <w:t>Drugreactions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side</w:t>
      </w:r>
      <w:r>
        <w:rPr>
          <w:spacing w:val="-1"/>
          <w:sz w:val="22"/>
        </w:rPr>
        <w:t> </w:t>
      </w:r>
      <w:r>
        <w:rPr>
          <w:sz w:val="22"/>
        </w:rPr>
        <w:t>effects.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7" w:val="left" w:leader="none"/>
        </w:tabs>
        <w:spacing w:line="240" w:lineRule="auto" w:before="0" w:after="0"/>
        <w:ind w:left="846" w:right="832" w:hanging="711"/>
        <w:jc w:val="left"/>
        <w:rPr>
          <w:sz w:val="22"/>
        </w:rPr>
      </w:pPr>
      <w:r>
        <w:rPr>
          <w:sz w:val="22"/>
        </w:rPr>
        <w:t>Post – operative bleeding, oozing, infectionand/ or bone inflammation. Bruising and/or</w:t>
      </w:r>
      <w:r>
        <w:rPr>
          <w:spacing w:val="-59"/>
          <w:sz w:val="22"/>
        </w:rPr>
        <w:t> </w:t>
      </w:r>
      <w:r>
        <w:rPr>
          <w:sz w:val="22"/>
        </w:rPr>
        <w:t>swelling,</w:t>
      </w:r>
      <w:r>
        <w:rPr>
          <w:spacing w:val="1"/>
          <w:sz w:val="22"/>
        </w:rPr>
        <w:t> </w:t>
      </w:r>
      <w:r>
        <w:rPr>
          <w:sz w:val="22"/>
        </w:rPr>
        <w:t>restricted</w:t>
      </w:r>
      <w:r>
        <w:rPr>
          <w:spacing w:val="-1"/>
          <w:sz w:val="22"/>
        </w:rPr>
        <w:t> </w:t>
      </w:r>
      <w:r>
        <w:rPr>
          <w:sz w:val="22"/>
        </w:rPr>
        <w:t>mouth opening</w:t>
      </w:r>
      <w:r>
        <w:rPr>
          <w:spacing w:val="-2"/>
          <w:sz w:val="22"/>
        </w:rPr>
        <w:t> </w:t>
      </w:r>
      <w:r>
        <w:rPr>
          <w:sz w:val="22"/>
        </w:rPr>
        <w:t>for several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weeks.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191" w:after="0"/>
        <w:ind w:left="843" w:right="0" w:hanging="709"/>
        <w:jc w:val="left"/>
        <w:rPr>
          <w:sz w:val="22"/>
        </w:rPr>
      </w:pPr>
      <w:r>
        <w:rPr>
          <w:sz w:val="22"/>
        </w:rPr>
        <w:t>Removal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bone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tooth</w:t>
      </w:r>
      <w:r>
        <w:rPr>
          <w:spacing w:val="-4"/>
          <w:sz w:val="22"/>
        </w:rPr>
        <w:t> </w:t>
      </w:r>
      <w:r>
        <w:rPr>
          <w:sz w:val="22"/>
        </w:rPr>
        <w:t>extraction.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20" w:bottom="280" w:left="1000" w:right="880"/>
        </w:sectPr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75" w:after="0"/>
        <w:ind w:left="843" w:right="0" w:hanging="709"/>
        <w:jc w:val="left"/>
        <w:rPr>
          <w:sz w:val="22"/>
        </w:rPr>
      </w:pPr>
      <w:r>
        <w:rPr>
          <w:sz w:val="22"/>
        </w:rPr>
        <w:t>Damage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adjacent</w:t>
      </w:r>
      <w:r>
        <w:rPr>
          <w:spacing w:val="-1"/>
          <w:sz w:val="22"/>
        </w:rPr>
        <w:t> </w:t>
      </w:r>
      <w:r>
        <w:rPr>
          <w:sz w:val="22"/>
        </w:rPr>
        <w:t>teeth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tooth</w:t>
      </w:r>
      <w:r>
        <w:rPr>
          <w:spacing w:val="-3"/>
          <w:sz w:val="22"/>
        </w:rPr>
        <w:t> </w:t>
      </w:r>
      <w:r>
        <w:rPr>
          <w:sz w:val="22"/>
        </w:rPr>
        <w:t>restorations.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0" w:after="0"/>
        <w:ind w:left="843" w:right="165" w:hanging="709"/>
        <w:jc w:val="left"/>
        <w:rPr>
          <w:sz w:val="22"/>
        </w:rPr>
      </w:pPr>
      <w:r>
        <w:rPr>
          <w:sz w:val="22"/>
        </w:rPr>
        <w:t>Root tips sometimes break during the oral surgery process. These root tips may be left in the</w:t>
      </w:r>
      <w:r>
        <w:rPr>
          <w:spacing w:val="-59"/>
          <w:sz w:val="22"/>
        </w:rPr>
        <w:t> </w:t>
      </w:r>
      <w:r>
        <w:rPr>
          <w:sz w:val="22"/>
        </w:rPr>
        <w:t>Bone to avoid more aggressive surgery. However, this more aggressive surgery may be</w:t>
      </w:r>
      <w:r>
        <w:rPr>
          <w:spacing w:val="1"/>
          <w:sz w:val="22"/>
        </w:rPr>
        <w:t> </w:t>
      </w:r>
      <w:r>
        <w:rPr>
          <w:sz w:val="22"/>
        </w:rPr>
        <w:t>needed</w:t>
      </w:r>
      <w:r>
        <w:rPr>
          <w:spacing w:val="-1"/>
          <w:sz w:val="22"/>
        </w:rPr>
        <w:t> </w:t>
      </w:r>
      <w:r>
        <w:rPr>
          <w:sz w:val="22"/>
        </w:rPr>
        <w:t>and you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referred</w:t>
      </w:r>
      <w:r>
        <w:rPr>
          <w:spacing w:val="-3"/>
          <w:sz w:val="22"/>
        </w:rPr>
        <w:t> </w:t>
      </w:r>
      <w:r>
        <w:rPr>
          <w:sz w:val="22"/>
        </w:rPr>
        <w:t>for this</w:t>
      </w:r>
      <w:r>
        <w:rPr>
          <w:spacing w:val="1"/>
          <w:sz w:val="22"/>
        </w:rPr>
        <w:t> </w:t>
      </w:r>
      <w:r>
        <w:rPr>
          <w:sz w:val="22"/>
        </w:rPr>
        <w:t>procedure.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1" w:after="0"/>
        <w:ind w:left="843" w:right="0" w:hanging="709"/>
        <w:jc w:val="left"/>
        <w:rPr>
          <w:sz w:val="22"/>
        </w:rPr>
      </w:pPr>
      <w:r>
        <w:rPr>
          <w:sz w:val="22"/>
        </w:rPr>
        <w:t>Delayed</w:t>
      </w:r>
      <w:r>
        <w:rPr>
          <w:spacing w:val="-2"/>
          <w:sz w:val="22"/>
        </w:rPr>
        <w:t> </w:t>
      </w:r>
      <w:r>
        <w:rPr>
          <w:sz w:val="22"/>
        </w:rPr>
        <w:t>healing,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to,</w:t>
      </w:r>
      <w:r>
        <w:rPr>
          <w:spacing w:val="-3"/>
          <w:sz w:val="22"/>
        </w:rPr>
        <w:t> </w:t>
      </w:r>
      <w:r>
        <w:rPr>
          <w:sz w:val="22"/>
        </w:rPr>
        <w:t>dry</w:t>
      </w:r>
      <w:r>
        <w:rPr>
          <w:spacing w:val="-1"/>
          <w:sz w:val="22"/>
        </w:rPr>
        <w:t> </w:t>
      </w:r>
      <w:r>
        <w:rPr>
          <w:sz w:val="22"/>
        </w:rPr>
        <w:t>socket,</w:t>
      </w:r>
      <w:r>
        <w:rPr>
          <w:spacing w:val="-2"/>
          <w:sz w:val="22"/>
        </w:rPr>
        <w:t> </w:t>
      </w:r>
      <w:r>
        <w:rPr>
          <w:sz w:val="22"/>
        </w:rPr>
        <w:t>necessitating post</w:t>
      </w:r>
      <w:r>
        <w:rPr>
          <w:spacing w:val="-3"/>
          <w:sz w:val="22"/>
        </w:rPr>
        <w:t> </w:t>
      </w:r>
      <w:r>
        <w:rPr>
          <w:sz w:val="22"/>
        </w:rPr>
        <w:t>operative</w:t>
      </w:r>
      <w:r>
        <w:rPr>
          <w:spacing w:val="1"/>
          <w:sz w:val="22"/>
        </w:rPr>
        <w:t> </w:t>
      </w:r>
      <w:r>
        <w:rPr>
          <w:sz w:val="22"/>
        </w:rPr>
        <w:t>care.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0" w:after="0"/>
        <w:ind w:left="843" w:right="114" w:hanging="709"/>
        <w:jc w:val="left"/>
        <w:rPr>
          <w:sz w:val="22"/>
        </w:rPr>
      </w:pPr>
      <w:r>
        <w:rPr>
          <w:sz w:val="22"/>
        </w:rPr>
        <w:t>Possible involvement of the sinüs during there moval of the upper posteri or teeth, which may</w:t>
      </w:r>
      <w:r>
        <w:rPr>
          <w:spacing w:val="-59"/>
          <w:sz w:val="22"/>
        </w:rPr>
        <w:t> </w:t>
      </w:r>
      <w:r>
        <w:rPr>
          <w:sz w:val="22"/>
        </w:rPr>
        <w:t>Require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1"/>
          <w:sz w:val="22"/>
        </w:rPr>
        <w:t> </w:t>
      </w:r>
      <w:r>
        <w:rPr>
          <w:sz w:val="22"/>
        </w:rPr>
        <w:t>treatment or</w:t>
      </w:r>
      <w:r>
        <w:rPr>
          <w:spacing w:val="-1"/>
          <w:sz w:val="22"/>
        </w:rPr>
        <w:t> </w:t>
      </w:r>
      <w:r>
        <w:rPr>
          <w:sz w:val="22"/>
        </w:rPr>
        <w:t>surgical</w:t>
      </w:r>
      <w:r>
        <w:rPr>
          <w:spacing w:val="-3"/>
          <w:sz w:val="22"/>
        </w:rPr>
        <w:t> </w:t>
      </w:r>
      <w:r>
        <w:rPr>
          <w:sz w:val="22"/>
        </w:rPr>
        <w:t>repair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 later</w:t>
      </w:r>
      <w:r>
        <w:rPr>
          <w:spacing w:val="3"/>
          <w:sz w:val="22"/>
        </w:rPr>
        <w:t> </w:t>
      </w:r>
      <w:r>
        <w:rPr>
          <w:sz w:val="22"/>
        </w:rPr>
        <w:t>date.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0" w:after="0"/>
        <w:ind w:left="843" w:right="115" w:hanging="709"/>
        <w:jc w:val="both"/>
        <w:rPr>
          <w:sz w:val="22"/>
        </w:rPr>
      </w:pPr>
      <w:r>
        <w:rPr>
          <w:sz w:val="22"/>
        </w:rPr>
        <w:t>Possible involvement of the nerve of the lower jaw during the removal of the lower back teeth</w:t>
      </w:r>
      <w:r>
        <w:rPr>
          <w:spacing w:val="-59"/>
          <w:sz w:val="22"/>
        </w:rPr>
        <w:t> </w:t>
      </w:r>
      <w:r>
        <w:rPr>
          <w:sz w:val="22"/>
        </w:rPr>
        <w:t>resulting in temporary or permanent tingling / numbness of the lower lip, chin, tongue or other</w:t>
      </w:r>
      <w:r>
        <w:rPr>
          <w:spacing w:val="-59"/>
          <w:sz w:val="22"/>
        </w:rPr>
        <w:t> </w:t>
      </w:r>
      <w:r>
        <w:rPr>
          <w:sz w:val="22"/>
        </w:rPr>
        <w:t>surrounding structures.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1" w:after="0"/>
        <w:ind w:left="843" w:right="0" w:hanging="709"/>
        <w:jc w:val="left"/>
        <w:rPr>
          <w:sz w:val="22"/>
        </w:rPr>
      </w:pPr>
      <w:r>
        <w:rPr>
          <w:sz w:val="22"/>
        </w:rPr>
        <w:t>Jaw</w:t>
      </w:r>
      <w:r>
        <w:rPr>
          <w:spacing w:val="-3"/>
          <w:sz w:val="22"/>
        </w:rPr>
        <w:t> </w:t>
      </w:r>
      <w:r>
        <w:rPr>
          <w:sz w:val="22"/>
        </w:rPr>
        <w:t>fracture.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40" w:lineRule="auto" w:before="0" w:after="0"/>
        <w:ind w:left="843" w:right="336" w:hanging="709"/>
        <w:jc w:val="left"/>
        <w:rPr>
          <w:sz w:val="22"/>
        </w:rPr>
      </w:pPr>
      <w:r>
        <w:rPr>
          <w:sz w:val="22"/>
        </w:rPr>
        <w:t>If you are taking medication stomake your bones stronger (such as bisphosphonates) or if</w:t>
      </w:r>
      <w:r>
        <w:rPr>
          <w:spacing w:val="1"/>
          <w:sz w:val="22"/>
        </w:rPr>
        <w:t> </w:t>
      </w:r>
      <w:r>
        <w:rPr>
          <w:sz w:val="22"/>
        </w:rPr>
        <w:t>You have received radiation therapy to the head or neck area for tumors / cancer, then you</w:t>
      </w:r>
      <w:r>
        <w:rPr>
          <w:spacing w:val="-59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higher</w:t>
      </w:r>
      <w:r>
        <w:rPr>
          <w:spacing w:val="-2"/>
          <w:sz w:val="22"/>
        </w:rPr>
        <w:t> </w:t>
      </w:r>
      <w:r>
        <w:rPr>
          <w:sz w:val="22"/>
        </w:rPr>
        <w:t>risk for poor bone</w:t>
      </w:r>
      <w:r>
        <w:rPr>
          <w:spacing w:val="-3"/>
          <w:sz w:val="22"/>
        </w:rPr>
        <w:t> </w:t>
      </w:r>
      <w:r>
        <w:rPr>
          <w:sz w:val="22"/>
        </w:rPr>
        <w:t>healing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bone</w:t>
      </w:r>
      <w:r>
        <w:rPr>
          <w:spacing w:val="-3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never</w:t>
      </w:r>
      <w:r>
        <w:rPr>
          <w:spacing w:val="1"/>
          <w:sz w:val="22"/>
        </w:rPr>
        <w:t> </w:t>
      </w:r>
      <w:r>
        <w:rPr>
          <w:sz w:val="22"/>
        </w:rPr>
        <w:t>completely</w:t>
      </w:r>
      <w:r>
        <w:rPr>
          <w:spacing w:val="-2"/>
          <w:sz w:val="22"/>
        </w:rPr>
        <w:t> </w:t>
      </w:r>
      <w:r>
        <w:rPr>
          <w:sz w:val="22"/>
        </w:rPr>
        <w:t>resolve.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tabs>
          <w:tab w:pos="8573" w:val="left" w:leader="none"/>
        </w:tabs>
        <w:ind w:left="510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line="20" w:lineRule="exact"/>
        <w:ind w:left="-581"/>
        <w:rPr>
          <w:sz w:val="2"/>
        </w:rPr>
      </w:pPr>
      <w:r>
        <w:rPr>
          <w:sz w:val="2"/>
        </w:rPr>
        <w:pict>
          <v:group style="width:260.1pt;height:.8pt;mso-position-horizontal-relative:char;mso-position-vertical-relative:line" coordorigin="0,0" coordsize="5202,16">
            <v:line style="position:absolute" from="0,8" to="5201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5800" w:val="left" w:leader="none"/>
        </w:tabs>
        <w:spacing w:before="0"/>
        <w:ind w:left="135" w:right="0" w:firstLine="0"/>
        <w:jc w:val="left"/>
        <w:rPr>
          <w:sz w:val="24"/>
        </w:rPr>
      </w:pPr>
      <w:r>
        <w:rPr>
          <w:sz w:val="24"/>
        </w:rPr>
        <w:t>Patient or</w:t>
      </w:r>
      <w:r>
        <w:rPr>
          <w:spacing w:val="-2"/>
          <w:sz w:val="24"/>
        </w:rPr>
        <w:t> </w:t>
      </w:r>
      <w:r>
        <w:rPr>
          <w:sz w:val="24"/>
        </w:rPr>
        <w:t>Patient’s</w:t>
      </w:r>
      <w:r>
        <w:rPr>
          <w:spacing w:val="-2"/>
          <w:sz w:val="24"/>
        </w:rPr>
        <w:t> </w:t>
      </w:r>
      <w:r>
        <w:rPr>
          <w:sz w:val="24"/>
        </w:rPr>
        <w:t>Guardian</w:t>
      </w:r>
      <w:r>
        <w:rPr>
          <w:spacing w:val="-1"/>
          <w:sz w:val="24"/>
        </w:rPr>
        <w:t> </w:t>
      </w:r>
      <w:r>
        <w:rPr>
          <w:sz w:val="24"/>
        </w:rPr>
        <w:t>Signature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6.759998pt;margin-top:19.225801pt;width:260.1pt;height:.1pt;mso-position-horizontal-relative:page;mso-position-vertical-relative:paragraph;z-index:-15727104;mso-wrap-distance-left:0;mso-wrap-distance-right:0" coordorigin="1135,385" coordsize="5202,0" path="m1135,385l6336,38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0.51001pt;margin-top:19.225801pt;width:180pt;height:.1pt;mso-position-horizontal-relative:page;mso-position-vertical-relative:paragraph;z-index:-15726592;mso-wrap-distance-left:0;mso-wrap-distance-right:0" coordorigin="6810,385" coordsize="3600,0" path="m6810,385l10410,3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3"/>
        </w:rPr>
      </w:pPr>
    </w:p>
    <w:p>
      <w:pPr>
        <w:pStyle w:val="Heading1"/>
        <w:tabs>
          <w:tab w:pos="5800" w:val="left" w:leader="none"/>
        </w:tabs>
      </w:pPr>
      <w:r>
        <w:rPr/>
        <w:t>Witness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Signature</w:t>
        <w:tab/>
        <w:t>Date</w:t>
      </w:r>
    </w:p>
    <w:sectPr>
      <w:pgSz w:w="11910" w:h="16840"/>
      <w:pgMar w:top="1320" w:bottom="280" w:left="10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3" w:hanging="70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8" w:hanging="7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7" w:hanging="7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5" w:hanging="7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4" w:hanging="7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7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1" w:hanging="7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7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9" w:hanging="7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5"/>
      <w:outlineLvl w:val="1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13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843" w:right="1817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3" w:hanging="70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2021-12-16T08:55:21Z</dcterms:created>
  <dcterms:modified xsi:type="dcterms:W3CDTF">2021-12-16T08:55:21Z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